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1" w:rsidRPr="00373B71" w:rsidRDefault="00373B71" w:rsidP="00373B71">
      <w:pPr>
        <w:pStyle w:val="1"/>
        <w:shd w:val="clear" w:color="auto" w:fill="FFFFFF"/>
        <w:spacing w:before="0" w:after="144" w:line="270" w:lineRule="atLeast"/>
        <w:rPr>
          <w:rFonts w:ascii="Arial" w:hAnsi="Arial" w:cs="Arial"/>
          <w:b w:val="0"/>
          <w:color w:val="333333"/>
          <w:sz w:val="27"/>
          <w:szCs w:val="27"/>
        </w:rPr>
      </w:pPr>
      <w:r w:rsidRPr="00373B71">
        <w:rPr>
          <w:rFonts w:ascii="Arial" w:hAnsi="Arial" w:cs="Arial"/>
          <w:b w:val="0"/>
          <w:color w:val="333333"/>
          <w:sz w:val="27"/>
          <w:szCs w:val="27"/>
        </w:rPr>
        <w:t>Федеральный закон "О статусе военнослужащих" от 27.05.1998 N 76-ФЗ (последняя редакция)</w:t>
      </w:r>
    </w:p>
    <w:p w:rsidR="00373B71" w:rsidRP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 w:rsidRPr="00373B71">
        <w:rPr>
          <w:rStyle w:val="nobr"/>
          <w:rFonts w:ascii="Arial" w:hAnsi="Arial" w:cs="Arial"/>
          <w:color w:val="333333"/>
          <w:sz w:val="27"/>
          <w:szCs w:val="27"/>
        </w:rPr>
        <w:t> </w:t>
      </w:r>
    </w:p>
    <w:p w:rsidR="00373B71" w:rsidRP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dst100001"/>
      <w:bookmarkEnd w:id="0"/>
      <w:r w:rsidRPr="00373B71">
        <w:rPr>
          <w:rStyle w:val="blk"/>
          <w:rFonts w:ascii="Arial" w:hAnsi="Arial" w:cs="Arial"/>
          <w:color w:val="333333"/>
          <w:sz w:val="27"/>
          <w:szCs w:val="27"/>
        </w:rPr>
        <w:t>27</w:t>
      </w:r>
      <w:r w:rsidRPr="00373B71">
        <w:rPr>
          <w:rStyle w:val="nobr"/>
          <w:rFonts w:ascii="Arial" w:hAnsi="Arial" w:cs="Arial"/>
          <w:color w:val="333333"/>
          <w:sz w:val="27"/>
          <w:szCs w:val="27"/>
        </w:rPr>
        <w:t> </w:t>
      </w:r>
      <w:r w:rsidRPr="00373B71">
        <w:rPr>
          <w:rStyle w:val="blk"/>
          <w:rFonts w:ascii="Arial" w:hAnsi="Arial" w:cs="Arial"/>
          <w:color w:val="333333"/>
          <w:sz w:val="27"/>
          <w:szCs w:val="27"/>
        </w:rPr>
        <w:t>мая</w:t>
      </w:r>
      <w:r w:rsidRPr="00373B71">
        <w:rPr>
          <w:rStyle w:val="nobr"/>
          <w:rFonts w:ascii="Arial" w:hAnsi="Arial" w:cs="Arial"/>
          <w:color w:val="333333"/>
          <w:sz w:val="27"/>
          <w:szCs w:val="27"/>
        </w:rPr>
        <w:t> </w:t>
      </w:r>
      <w:r w:rsidRPr="00373B71">
        <w:rPr>
          <w:rStyle w:val="blk"/>
          <w:rFonts w:ascii="Arial" w:hAnsi="Arial" w:cs="Arial"/>
          <w:color w:val="333333"/>
          <w:sz w:val="27"/>
          <w:szCs w:val="27"/>
        </w:rPr>
        <w:t>1998</w:t>
      </w:r>
      <w:r w:rsidRPr="00373B71">
        <w:rPr>
          <w:rStyle w:val="nobr"/>
          <w:rFonts w:ascii="Arial" w:hAnsi="Arial" w:cs="Arial"/>
          <w:color w:val="333333"/>
          <w:sz w:val="27"/>
          <w:szCs w:val="27"/>
        </w:rPr>
        <w:t> </w:t>
      </w:r>
      <w:r w:rsidRPr="00373B71">
        <w:rPr>
          <w:rStyle w:val="blk"/>
          <w:rFonts w:ascii="Arial" w:hAnsi="Arial" w:cs="Arial"/>
          <w:color w:val="333333"/>
          <w:sz w:val="27"/>
          <w:szCs w:val="27"/>
        </w:rPr>
        <w:t>года N</w:t>
      </w:r>
      <w:r w:rsidRPr="00373B71">
        <w:rPr>
          <w:rStyle w:val="nobr"/>
          <w:rFonts w:ascii="Arial" w:hAnsi="Arial" w:cs="Arial"/>
          <w:color w:val="333333"/>
          <w:sz w:val="27"/>
          <w:szCs w:val="27"/>
        </w:rPr>
        <w:t> </w:t>
      </w:r>
      <w:r w:rsidRPr="00373B71">
        <w:rPr>
          <w:rStyle w:val="blk"/>
          <w:rFonts w:ascii="Arial" w:hAnsi="Arial" w:cs="Arial"/>
          <w:color w:val="333333"/>
          <w:sz w:val="27"/>
          <w:szCs w:val="27"/>
        </w:rPr>
        <w:t>76-ФЗ</w:t>
      </w:r>
      <w:r w:rsidRPr="00373B71">
        <w:rPr>
          <w:rFonts w:ascii="Arial" w:hAnsi="Arial" w:cs="Arial"/>
          <w:color w:val="333333"/>
          <w:sz w:val="27"/>
          <w:szCs w:val="27"/>
        </w:rPr>
        <w:br/>
      </w:r>
    </w:p>
    <w:p w:rsidR="00373B71" w:rsidRPr="00373B71" w:rsidRDefault="00373B71" w:rsidP="00373B71">
      <w:pPr>
        <w:shd w:val="clear" w:color="auto" w:fill="FFFFFF"/>
        <w:spacing w:line="402" w:lineRule="atLeast"/>
        <w:jc w:val="center"/>
        <w:rPr>
          <w:rFonts w:ascii="Arial" w:hAnsi="Arial" w:cs="Arial"/>
          <w:bCs/>
          <w:color w:val="333333"/>
          <w:sz w:val="27"/>
          <w:szCs w:val="27"/>
        </w:rPr>
      </w:pPr>
      <w:bookmarkStart w:id="1" w:name="dst100002"/>
      <w:bookmarkStart w:id="2" w:name="dst100003"/>
      <w:bookmarkEnd w:id="1"/>
      <w:bookmarkEnd w:id="2"/>
      <w:r w:rsidRPr="00373B71">
        <w:rPr>
          <w:rStyle w:val="blk"/>
          <w:rFonts w:ascii="Arial" w:hAnsi="Arial" w:cs="Arial"/>
          <w:bCs/>
          <w:color w:val="333333"/>
          <w:sz w:val="27"/>
          <w:szCs w:val="27"/>
        </w:rPr>
        <w:t>РОССИЙСКАЯ ФЕДЕРАЦИЯ</w:t>
      </w:r>
    </w:p>
    <w:p w:rsidR="00373B71" w:rsidRPr="00373B71" w:rsidRDefault="00373B71" w:rsidP="00373B71">
      <w:pPr>
        <w:shd w:val="clear" w:color="auto" w:fill="FFFFFF"/>
        <w:spacing w:line="402" w:lineRule="atLeast"/>
        <w:jc w:val="center"/>
        <w:rPr>
          <w:rFonts w:ascii="Arial" w:hAnsi="Arial" w:cs="Arial"/>
          <w:bCs/>
          <w:color w:val="333333"/>
          <w:sz w:val="27"/>
          <w:szCs w:val="27"/>
        </w:rPr>
      </w:pPr>
      <w:r w:rsidRPr="00373B71">
        <w:rPr>
          <w:rStyle w:val="nobr"/>
          <w:rFonts w:ascii="Arial" w:hAnsi="Arial" w:cs="Arial"/>
          <w:bCs/>
          <w:color w:val="333333"/>
          <w:sz w:val="27"/>
          <w:szCs w:val="27"/>
        </w:rPr>
        <w:t> </w:t>
      </w:r>
    </w:p>
    <w:p w:rsidR="00373B71" w:rsidRPr="00373B71" w:rsidRDefault="00373B71" w:rsidP="00373B71">
      <w:pPr>
        <w:shd w:val="clear" w:color="auto" w:fill="FFFFFF"/>
        <w:spacing w:line="402" w:lineRule="atLeast"/>
        <w:jc w:val="center"/>
        <w:rPr>
          <w:rFonts w:ascii="Arial" w:hAnsi="Arial" w:cs="Arial"/>
          <w:bCs/>
          <w:color w:val="333333"/>
          <w:sz w:val="27"/>
          <w:szCs w:val="27"/>
        </w:rPr>
      </w:pPr>
      <w:bookmarkStart w:id="3" w:name="dst100004"/>
      <w:bookmarkEnd w:id="3"/>
      <w:r w:rsidRPr="00373B71">
        <w:rPr>
          <w:rStyle w:val="blk"/>
          <w:rFonts w:ascii="Arial" w:hAnsi="Arial" w:cs="Arial"/>
          <w:bCs/>
          <w:color w:val="333333"/>
          <w:sz w:val="27"/>
          <w:szCs w:val="27"/>
        </w:rPr>
        <w:t>ФЕДЕРАЛЬНЫЙ ЗАКОН</w:t>
      </w:r>
    </w:p>
    <w:p w:rsidR="00373B71" w:rsidRPr="00373B71" w:rsidRDefault="00373B71" w:rsidP="00373B71">
      <w:pPr>
        <w:shd w:val="clear" w:color="auto" w:fill="FFFFFF"/>
        <w:spacing w:line="402" w:lineRule="atLeast"/>
        <w:jc w:val="center"/>
        <w:rPr>
          <w:rFonts w:ascii="Arial" w:hAnsi="Arial" w:cs="Arial"/>
          <w:bCs/>
          <w:color w:val="333333"/>
          <w:sz w:val="27"/>
          <w:szCs w:val="27"/>
        </w:rPr>
      </w:pPr>
      <w:r w:rsidRPr="00373B71">
        <w:rPr>
          <w:rStyle w:val="nobr"/>
          <w:rFonts w:ascii="Arial" w:hAnsi="Arial" w:cs="Arial"/>
          <w:bCs/>
          <w:color w:val="333333"/>
          <w:sz w:val="27"/>
          <w:szCs w:val="27"/>
        </w:rPr>
        <w:t> </w:t>
      </w:r>
    </w:p>
    <w:p w:rsidR="00373B71" w:rsidRPr="00373B71" w:rsidRDefault="00373B71" w:rsidP="00373B71">
      <w:pPr>
        <w:shd w:val="clear" w:color="auto" w:fill="FFFFFF"/>
        <w:spacing w:line="402" w:lineRule="atLeast"/>
        <w:jc w:val="center"/>
        <w:rPr>
          <w:rFonts w:ascii="Arial" w:hAnsi="Arial" w:cs="Arial"/>
          <w:bCs/>
          <w:color w:val="333333"/>
          <w:sz w:val="27"/>
          <w:szCs w:val="27"/>
        </w:rPr>
      </w:pPr>
      <w:bookmarkStart w:id="4" w:name="dst100005"/>
      <w:bookmarkEnd w:id="4"/>
      <w:r w:rsidRPr="00373B71">
        <w:rPr>
          <w:rStyle w:val="blk"/>
          <w:rFonts w:ascii="Arial" w:hAnsi="Arial" w:cs="Arial"/>
          <w:bCs/>
          <w:color w:val="333333"/>
          <w:sz w:val="27"/>
          <w:szCs w:val="27"/>
        </w:rPr>
        <w:t>О СТАТУСЕ ВОЕННОСЛУЖАЩИХ</w:t>
      </w:r>
    </w:p>
    <w:p w:rsidR="00695E86" w:rsidRPr="00373B71" w:rsidRDefault="00695E86" w:rsidP="00373B71"/>
    <w:p w:rsidR="00373B71" w:rsidRPr="00373B71" w:rsidRDefault="00373B71" w:rsidP="00373B71">
      <w:pPr>
        <w:shd w:val="clear" w:color="auto" w:fill="FFFFFF"/>
        <w:spacing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373B71">
        <w:rPr>
          <w:rFonts w:ascii="Arial" w:eastAsia="Times New Roman" w:hAnsi="Arial" w:cs="Arial"/>
          <w:color w:val="333333"/>
          <w:sz w:val="27"/>
          <w:lang w:eastAsia="ru-RU"/>
        </w:rPr>
        <w:t>Принят</w:t>
      </w:r>
      <w:proofErr w:type="gramEnd"/>
      <w:r w:rsidRPr="00373B71">
        <w:rPr>
          <w:rFonts w:ascii="Arial" w:eastAsia="Times New Roman" w:hAnsi="Arial" w:cs="Arial"/>
          <w:color w:val="333333"/>
          <w:sz w:val="27"/>
          <w:lang w:eastAsia="ru-RU"/>
        </w:rPr>
        <w:t xml:space="preserve"> Государственной Думой 6 марта 1998 года</w:t>
      </w:r>
    </w:p>
    <w:p w:rsidR="00373B71" w:rsidRPr="00373B71" w:rsidRDefault="00373B71" w:rsidP="00373B71">
      <w:pPr>
        <w:shd w:val="clear" w:color="auto" w:fill="FFFFFF"/>
        <w:spacing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3B71">
        <w:rPr>
          <w:rFonts w:ascii="Arial" w:eastAsia="Times New Roman" w:hAnsi="Arial" w:cs="Arial"/>
          <w:color w:val="333333"/>
          <w:sz w:val="27"/>
          <w:lang w:eastAsia="ru-RU"/>
        </w:rPr>
        <w:t> </w:t>
      </w:r>
    </w:p>
    <w:p w:rsidR="00373B71" w:rsidRPr="00373B71" w:rsidRDefault="00373B71" w:rsidP="00373B71">
      <w:pPr>
        <w:shd w:val="clear" w:color="auto" w:fill="FFFFFF"/>
        <w:spacing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5" w:name="dst100007"/>
      <w:bookmarkEnd w:id="5"/>
      <w:proofErr w:type="gramStart"/>
      <w:r w:rsidRPr="00373B71">
        <w:rPr>
          <w:rFonts w:ascii="Arial" w:eastAsia="Times New Roman" w:hAnsi="Arial" w:cs="Arial"/>
          <w:color w:val="333333"/>
          <w:sz w:val="27"/>
          <w:lang w:eastAsia="ru-RU"/>
        </w:rPr>
        <w:t>Одобрен</w:t>
      </w:r>
      <w:proofErr w:type="gramEnd"/>
      <w:r w:rsidRPr="00373B71">
        <w:rPr>
          <w:rFonts w:ascii="Arial" w:eastAsia="Times New Roman" w:hAnsi="Arial" w:cs="Arial"/>
          <w:color w:val="333333"/>
          <w:sz w:val="27"/>
          <w:lang w:eastAsia="ru-RU"/>
        </w:rPr>
        <w:t xml:space="preserve"> Советом Федерации 12 марта 1998 года</w:t>
      </w:r>
    </w:p>
    <w:p w:rsidR="00373B71" w:rsidRDefault="00373B71" w:rsidP="00373B71">
      <w:pPr>
        <w:jc w:val="both"/>
      </w:pPr>
    </w:p>
    <w:p w:rsidR="00373B71" w:rsidRDefault="00373B71" w:rsidP="00373B71">
      <w:pPr>
        <w:pStyle w:val="1"/>
        <w:shd w:val="clear" w:color="auto" w:fill="FFFFFF"/>
        <w:spacing w:before="0" w:after="144"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hl"/>
          <w:rFonts w:ascii="Arial" w:hAnsi="Arial" w:cs="Arial"/>
          <w:color w:val="333333"/>
          <w:sz w:val="27"/>
          <w:szCs w:val="27"/>
        </w:rPr>
        <w:t>Статья 19. Право на образование и права в области культуры</w:t>
      </w:r>
    </w:p>
    <w:p w:rsidR="00373B71" w:rsidRDefault="00373B71" w:rsidP="00373B71">
      <w:pPr>
        <w:pStyle w:val="1"/>
        <w:shd w:val="clear" w:color="auto" w:fill="FFFFFF"/>
        <w:spacing w:before="0" w:after="144" w:line="404" w:lineRule="atLeast"/>
        <w:rPr>
          <w:rFonts w:ascii="Arial" w:hAnsi="Arial" w:cs="Arial"/>
          <w:color w:val="333333"/>
          <w:sz w:val="27"/>
          <w:szCs w:val="27"/>
        </w:rPr>
      </w:pPr>
      <w:r>
        <w:rPr>
          <w:rStyle w:val="nobr"/>
          <w:rFonts w:ascii="Arial" w:hAnsi="Arial" w:cs="Arial"/>
          <w:color w:val="333333"/>
          <w:sz w:val="27"/>
          <w:szCs w:val="27"/>
        </w:rPr>
        <w:t> 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6" w:name="dst571"/>
      <w:bookmarkEnd w:id="6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1.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Военнослужащие-граждане имеют право на обучение в военных профессиональных образовательных организациях, военных образовательных организациях высшего образования, иных организациях, находящихся в ведении федеральных органов исполнительной власти и федеральных государственных органов, в которых федеральным законом предусмотрена военная служба, и реализующих программы дополнительного профессионального образования и (или) программы профессионального обучения, а также на подготовку и защиту в установленном законодательством Российской Федерации порядке диссертаций на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соискание ученой степени.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02.07.2013 </w:t>
      </w:r>
      <w:hyperlink r:id="rId5" w:anchor="dst10101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185-ФЗ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04.06.2014 </w:t>
      </w:r>
      <w:hyperlink r:id="rId6" w:anchor="dst10017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145-ФЗ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7" w:name="dst472"/>
      <w:bookmarkEnd w:id="7"/>
      <w:r>
        <w:rPr>
          <w:rStyle w:val="blk"/>
          <w:rFonts w:ascii="Arial" w:hAnsi="Arial" w:cs="Arial"/>
          <w:color w:val="333333"/>
          <w:sz w:val="27"/>
          <w:szCs w:val="27"/>
        </w:rPr>
        <w:t>Порядок приема военнослужащих в указанные организации и порядок обучения в них,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7" w:anchor="dst101016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8" w:name="dst473"/>
      <w:bookmarkEnd w:id="8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 с 1 сентября 2013 года. - Федеральный </w:t>
      </w:r>
      <w:hyperlink r:id="rId8" w:anchor="dst101017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9" w:name="dst474"/>
      <w:bookmarkEnd w:id="9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Военнослужащие, обучающиеся в военных профессиональных образовательных организациях и военных образовательных организациях высшего образования, привлекаются к выполнению задач, не связанных с реализацией профессиональных образовательных программ, только по </w:t>
      </w: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решению Президента Российской Федерации или Председателя Правительства Российской Федерации.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9" w:anchor="dst10101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0" w:name="dst475"/>
      <w:bookmarkEnd w:id="10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 с 1 сентября 2013 года. - Федеральный </w:t>
      </w:r>
      <w:hyperlink r:id="rId10" w:anchor="dst10101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bookmarkStart w:id="11" w:name="dst476"/>
    <w:bookmarkEnd w:id="11"/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Style w:val="blk"/>
          <w:rFonts w:ascii="Arial" w:hAnsi="Arial" w:cs="Arial"/>
          <w:color w:val="333333"/>
          <w:sz w:val="27"/>
          <w:szCs w:val="27"/>
        </w:rPr>
        <w:instrText xml:space="preserve"> HYPERLINK "http://www.consultant.ru/document/cons_doc_LAW_281772/" \l "dst100007" </w:instrText>
      </w:r>
      <w:r>
        <w:rPr>
          <w:rStyle w:val="blk"/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f3"/>
          <w:rFonts w:ascii="Arial" w:hAnsi="Arial" w:cs="Arial"/>
          <w:color w:val="666699"/>
          <w:sz w:val="27"/>
          <w:szCs w:val="27"/>
        </w:rPr>
        <w:t>Перечень</w:t>
      </w:r>
      <w:r>
        <w:rPr>
          <w:rStyle w:val="blk"/>
          <w:rFonts w:ascii="Arial" w:hAnsi="Arial" w:cs="Arial"/>
          <w:color w:val="333333"/>
          <w:sz w:val="27"/>
          <w:szCs w:val="27"/>
        </w:rPr>
        <w:fldChar w:fldCharType="end"/>
      </w:r>
      <w:r>
        <w:rPr>
          <w:rStyle w:val="blk"/>
          <w:rFonts w:ascii="Arial" w:hAnsi="Arial" w:cs="Arial"/>
          <w:color w:val="333333"/>
          <w:sz w:val="27"/>
          <w:szCs w:val="27"/>
        </w:rPr>
        <w:t> 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(абзац введен Федеральным законом от 22.08.2004 N 122-ФЗ, в ред. Федерального </w:t>
      </w:r>
      <w:hyperlink r:id="rId11" w:anchor="dst10102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2" w:name="dst477"/>
      <w:bookmarkEnd w:id="12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2.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Офицеры, проходящие военную службу по контракту, имеют право в </w:t>
      </w:r>
      <w:hyperlink r:id="rId12" w:anchor="dst10000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порядке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 xml:space="preserve">, определяемом Правительством Российской Федерации,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</w:t>
      </w:r>
      <w:proofErr w:type="spellStart"/>
      <w:r>
        <w:rPr>
          <w:rStyle w:val="blk"/>
          <w:rFonts w:ascii="Arial" w:hAnsi="Arial" w:cs="Arial"/>
          <w:color w:val="333333"/>
          <w:sz w:val="27"/>
          <w:szCs w:val="27"/>
        </w:rPr>
        <w:t>очно-заочной</w:t>
      </w:r>
      <w:proofErr w:type="spell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или заочной форме обучения.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3" w:name="dst478"/>
      <w:bookmarkEnd w:id="13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Военнослужащие, проходящие военную службу по контракту (за исключением офицеров), если непрерывная продолжительность военной службы по контракту составляет не менее трех лет, имеют право в </w:t>
      </w:r>
      <w:hyperlink r:id="rId13" w:anchor="dst10001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порядке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определяемом Правительством Российской Федерации, на обучение по имеющим государственную аккредитацию образовательным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освоением образовательных программ по </w:t>
      </w:r>
      <w:proofErr w:type="spellStart"/>
      <w:r>
        <w:rPr>
          <w:rStyle w:val="blk"/>
          <w:rFonts w:ascii="Arial" w:hAnsi="Arial" w:cs="Arial"/>
          <w:color w:val="333333"/>
          <w:sz w:val="27"/>
          <w:szCs w:val="27"/>
        </w:rPr>
        <w:t>очно-заочной</w:t>
      </w:r>
      <w:proofErr w:type="spell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или заочной форме обучения.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(п. 2 в ред. Федерального </w:t>
      </w:r>
      <w:hyperlink r:id="rId14" w:anchor="dst10102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4" w:name="dst479"/>
      <w:bookmarkEnd w:id="14"/>
      <w:r>
        <w:rPr>
          <w:rStyle w:val="blk"/>
          <w:rFonts w:ascii="Arial" w:hAnsi="Arial" w:cs="Arial"/>
          <w:color w:val="333333"/>
          <w:sz w:val="27"/>
          <w:szCs w:val="27"/>
        </w:rPr>
        <w:t>3. Военнослужащим, проходящим военную службу по призыву, обучение в гражданских профессиональных образовательных организациях и образовательных организациях высшего образования не разрешается.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ред. Федерального </w:t>
      </w:r>
      <w:hyperlink r:id="rId15" w:anchor="dst10102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5" w:name="dst572"/>
      <w:bookmarkEnd w:id="15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4.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Военнослужащие - граждане, проходящие военную службу по контракту, общая продолжительность военной службы которых составляет пять лет и более (не считая времени обучения в военных профессиональных образовательных организациях и военных образовательных организациях высшего образования), в год увольнения с военной службы по достижении ими предельного возраста пребывания на военной службе, истечении срока военной службы, состоянию здоровья или в связи с организационно-штатными мероприятиями имеют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право пройти профессиональную переподготовку по </w:t>
      </w: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одной из гражданских специальностей без взимания с них платы за обучение и с сохранением обеспечения всеми видами довольствия в порядке и на условиях, которые определяются Министерством обороны Российской Федерации (иным федеральным органом исполнительной власти и федеральным государственным органом, в которых федеральным законом предусмотрена военная служба), продолжительностью до четырех месяцев.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В случае увольнения указанных военнослужащих с военной службы в период обучения они имеют право на завершение учебы бесплатно.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11.11.2003 </w:t>
      </w:r>
      <w:hyperlink r:id="rId16" w:anchor="dst10008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141-ФЗ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27.10.2008 </w:t>
      </w:r>
      <w:hyperlink r:id="rId17" w:anchor="dst10000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177-ФЗ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02.07.2013 </w:t>
      </w:r>
      <w:hyperlink r:id="rId18" w:anchor="dst101025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185-ФЗ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04.06.2014 </w:t>
      </w:r>
      <w:hyperlink r:id="rId19" w:anchor="dst10018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145-ФЗ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6" w:name="dst42"/>
      <w:bookmarkEnd w:id="16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силу. - Федеральный закон от 22.08.2004 N 122-ФЗ.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7" w:name="dst481"/>
      <w:bookmarkEnd w:id="17"/>
      <w:r>
        <w:rPr>
          <w:rStyle w:val="blk"/>
          <w:rFonts w:ascii="Arial" w:hAnsi="Arial" w:cs="Arial"/>
          <w:color w:val="333333"/>
          <w:sz w:val="27"/>
          <w:szCs w:val="27"/>
        </w:rPr>
        <w:t>5. За гражданами, призванными на военную службу в период обучения, при увольнении с военной службы сохраняется право на продолжение образования в образовательных организациях, в которых они обучались до призыва.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ред. Федерального </w:t>
      </w:r>
      <w:hyperlink r:id="rId20" w:anchor="dst101027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8" w:name="dst482"/>
      <w:bookmarkEnd w:id="18"/>
      <w:r>
        <w:rPr>
          <w:rStyle w:val="blk"/>
          <w:rFonts w:ascii="Arial" w:hAnsi="Arial" w:cs="Arial"/>
          <w:color w:val="333333"/>
          <w:sz w:val="27"/>
          <w:szCs w:val="27"/>
        </w:rPr>
        <w:t>Абзацы второй - третий утратили силу с 1 сентября 2013 года. - Федеральный </w:t>
      </w:r>
      <w:hyperlink r:id="rId21" w:anchor="dst10102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19" w:name="dst100310"/>
      <w:bookmarkEnd w:id="19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Граждане, проходившие военную службу по контракту и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имеют право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на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: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0" w:name="dst483"/>
      <w:bookmarkEnd w:id="20"/>
      <w:r>
        <w:rPr>
          <w:rStyle w:val="blk"/>
          <w:rFonts w:ascii="Arial" w:hAnsi="Arial" w:cs="Arial"/>
          <w:color w:val="333333"/>
          <w:sz w:val="27"/>
          <w:szCs w:val="27"/>
        </w:rPr>
        <w:t>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образования, а имеющие право на пенсию - на получение профессионального образования по направлению и за счет средств организаций, в которые они приняты на работу, с выплатой среднего заработка во время обучения;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22" w:anchor="dst10103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1" w:name="dst484"/>
      <w:bookmarkEnd w:id="21"/>
      <w:r>
        <w:rPr>
          <w:rStyle w:val="blk"/>
          <w:rFonts w:ascii="Arial" w:hAnsi="Arial" w:cs="Arial"/>
          <w:color w:val="333333"/>
          <w:sz w:val="27"/>
          <w:szCs w:val="27"/>
        </w:rPr>
        <w:t>абзацы шестой - тринадцатый утратили силу с 1 сентября 2013 года. - Федеральный </w:t>
      </w:r>
      <w:hyperlink r:id="rId23" w:anchor="dst10103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2" w:name="dst485"/>
      <w:bookmarkEnd w:id="22"/>
      <w:r>
        <w:rPr>
          <w:rStyle w:val="blk"/>
          <w:rFonts w:ascii="Arial" w:hAnsi="Arial" w:cs="Arial"/>
          <w:color w:val="333333"/>
          <w:sz w:val="27"/>
          <w:szCs w:val="27"/>
        </w:rPr>
        <w:t>Обучение граждан,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образования,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24" w:anchor="dst101033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3" w:name="dst486"/>
      <w:bookmarkEnd w:id="23"/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Военнослужащие, имеющие среднее профессиональное образование или высшее образование, родственное по профилю подготовки военной специальности, при прохождении военной службы по этой специальности приравниваются по образованию к военнослужащим, окончившим соответствующие военные профессиональные образовательные организации или военные образовательные организации высшего образования.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25" w:anchor="dst101035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4" w:name="dst451"/>
      <w:bookmarkEnd w:id="24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Гражданам, прошедшим военную службу по призыву и имеющим высшее образование, при прочих равных условиях предоставляется преимущественное право зачисления в организации, осуществляющие образовательную деятельность,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проектов, утверждаемых Президентом Российской Федерации и Правительством Российской Федерации, в порядке и на условиях, предусмотренных указанными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программами и проектами.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(абзац введен Федеральным </w:t>
      </w:r>
      <w:hyperlink r:id="rId26" w:anchor="dst10003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170-ФЗ)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5" w:name="dst487"/>
      <w:bookmarkEnd w:id="25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5.1.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 и старшинами, и уволенные с военной службы по основаниям, предусмотренным </w:t>
      </w:r>
      <w:hyperlink r:id="rId27" w:anchor="dst10056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подпунктами "б"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- </w:t>
      </w:r>
      <w:hyperlink r:id="rId28" w:anchor="dst10069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"г" пункта 1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 </w:t>
      </w:r>
      <w:hyperlink r:id="rId29" w:anchor="dst10056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подпунктом "а" пункта 2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30" w:anchor="dst10057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пунктом 3 статьи 51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Федерального закона "О воинской обязанности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и военной службе", имеют право на поступление на обучение по имеющим государственную аккредитацию образовательным программам высшего образования за счет средств, предусмотренных в соответствующих бюджетах бюджетной системы Российской Федерации, в порядке, установленном Федеральным </w:t>
      </w:r>
      <w:hyperlink r:id="rId31" w:anchor="dst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29 декабря 2012 года N 273-ФЗ "Об образовании в Российской Федерации".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(п. 5.1 в ред. Федерального </w:t>
      </w:r>
      <w:hyperlink r:id="rId32" w:anchor="dst101036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6" w:name="dst488"/>
      <w:bookmarkEnd w:id="26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5.2.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Граждане, пребывающие в резерве,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условиях, которые определяются Министерством обороны Российской Федерации (иным федеральным органом исполнительной власти, в котором федеральным законом предусмотрена военная служба).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п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5.2 введен Федеральным </w:t>
      </w:r>
      <w:hyperlink r:id="rId33" w:anchor="dst100155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30.12.2012 N 288-ФЗ, в ред. Федерального </w:t>
      </w:r>
      <w:hyperlink r:id="rId34" w:anchor="dst10103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7" w:name="dst489"/>
      <w:bookmarkEnd w:id="27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6.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</w:t>
      </w: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ред. Федеральных законов от 11.11.2003 </w:t>
      </w:r>
      <w:hyperlink r:id="rId35" w:anchor="dst10009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141-ФЗ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02.07.2013 </w:t>
      </w:r>
      <w:hyperlink r:id="rId36" w:anchor="dst10104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185-ФЗ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8" w:name="dst490"/>
      <w:bookmarkEnd w:id="28"/>
      <w:r>
        <w:rPr>
          <w:rStyle w:val="blk"/>
          <w:rFonts w:ascii="Arial" w:hAnsi="Arial" w:cs="Arial"/>
          <w:color w:val="333333"/>
          <w:sz w:val="27"/>
          <w:szCs w:val="27"/>
        </w:rPr>
        <w:t>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08.11.2011 </w:t>
      </w:r>
      <w:hyperlink r:id="rId37" w:anchor="dst10007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309-ФЗ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02.07.2013 </w:t>
      </w:r>
      <w:hyperlink r:id="rId38" w:anchor="dst10104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185-ФЗ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29" w:name="dst491"/>
      <w:bookmarkEnd w:id="29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 с 1 сентября 2013 года. - Федеральный </w:t>
      </w:r>
      <w:hyperlink r:id="rId39" w:anchor="dst10104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02.07.2013 N 185-ФЗ.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0" w:name="dst100325"/>
      <w:bookmarkEnd w:id="30"/>
      <w:r>
        <w:rPr>
          <w:rStyle w:val="blk"/>
          <w:rFonts w:ascii="Arial" w:hAnsi="Arial" w:cs="Arial"/>
          <w:color w:val="333333"/>
          <w:sz w:val="27"/>
          <w:szCs w:val="27"/>
        </w:rPr>
        <w:t>7. Военнослужащие наравне с другими гражданами обладают правами и свободами в области культуры.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1" w:name="dst492"/>
      <w:bookmarkEnd w:id="31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военнослужащим, проходящим военную службу по призыву,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лицам, обучающимся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льготы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при посещении платных мероприятий, организуемых учреждениями культуры и спорта.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22.04.2005 </w:t>
      </w:r>
      <w:hyperlink r:id="rId40" w:anchor="dst10000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37-ФЗ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02.07.2013 </w:t>
      </w:r>
      <w:hyperlink r:id="rId41" w:anchor="dst101043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185-ФЗ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2" w:name="dst100327"/>
      <w:bookmarkEnd w:id="32"/>
      <w:r>
        <w:rPr>
          <w:rStyle w:val="blk"/>
          <w:rFonts w:ascii="Arial" w:hAnsi="Arial" w:cs="Arial"/>
          <w:color w:val="333333"/>
          <w:sz w:val="27"/>
          <w:szCs w:val="27"/>
        </w:rPr>
        <w:t>8. В расположении воинских частей военнослужащие бесплатно пользуются услугами библиотек и читальных залов, имуществом культурно-просветительного назначения, спортивными сооружениями и инвентарем, просматривают кино- и видеофильмы.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3" w:name="dst100328"/>
      <w:bookmarkEnd w:id="33"/>
      <w:r>
        <w:rPr>
          <w:rStyle w:val="blk"/>
          <w:rFonts w:ascii="Arial" w:hAnsi="Arial" w:cs="Arial"/>
          <w:color w:val="333333"/>
          <w:sz w:val="27"/>
          <w:szCs w:val="27"/>
        </w:rPr>
        <w:t>9. Командиры обязаны разрабатывать и осуществлять систему мероприятий по патриотическому, нравственному и эстетическому воспитанию военнослужащих, прививать им уважение к воинским традициям, создавать условия для развития самодеятельного творчества.</w:t>
      </w:r>
    </w:p>
    <w:p w:rsidR="00373B71" w:rsidRDefault="00373B71" w:rsidP="00373B71">
      <w:pPr>
        <w:jc w:val="both"/>
      </w:pPr>
    </w:p>
    <w:p w:rsidR="00373B71" w:rsidRDefault="00373B71" w:rsidP="00373B71">
      <w:pPr>
        <w:pStyle w:val="1"/>
        <w:shd w:val="clear" w:color="auto" w:fill="FFFFFF"/>
        <w:spacing w:before="0" w:after="144"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hl"/>
          <w:rFonts w:ascii="Arial" w:hAnsi="Arial" w:cs="Arial"/>
          <w:color w:val="333333"/>
          <w:sz w:val="27"/>
          <w:szCs w:val="27"/>
        </w:rPr>
        <w:t>Статья 24. Социальная защита членов семей военнослужащих, потерявших кормильца</w:t>
      </w:r>
    </w:p>
    <w:p w:rsidR="00373B71" w:rsidRDefault="00373B71" w:rsidP="00373B71">
      <w:pPr>
        <w:pStyle w:val="1"/>
        <w:shd w:val="clear" w:color="auto" w:fill="FFFFFF"/>
        <w:spacing w:before="0" w:after="144" w:line="404" w:lineRule="atLeast"/>
        <w:rPr>
          <w:rFonts w:ascii="Arial" w:hAnsi="Arial" w:cs="Arial"/>
          <w:color w:val="333333"/>
          <w:sz w:val="27"/>
          <w:szCs w:val="27"/>
        </w:rPr>
      </w:pPr>
      <w:r>
        <w:rPr>
          <w:rStyle w:val="nobr"/>
          <w:rFonts w:ascii="Arial" w:hAnsi="Arial" w:cs="Arial"/>
          <w:color w:val="333333"/>
          <w:sz w:val="27"/>
          <w:szCs w:val="27"/>
        </w:rPr>
        <w:t> 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4" w:name="dst100394"/>
      <w:bookmarkEnd w:id="34"/>
      <w:r>
        <w:rPr>
          <w:rStyle w:val="blk"/>
          <w:rFonts w:ascii="Arial" w:hAnsi="Arial" w:cs="Arial"/>
          <w:color w:val="333333"/>
          <w:sz w:val="27"/>
          <w:szCs w:val="27"/>
        </w:rPr>
        <w:t>1. Члены семей погибших (умерших) военнослужащих имеют право на пенсию по случаю потери кормильца, назначаемую и выплачиваемую в соответствии с пенсионным законодательством Российской Федерации.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5" w:name="dst100395"/>
      <w:bookmarkEnd w:id="35"/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 xml:space="preserve">2.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Члены семей военнослужащих, потерявшие кормильца,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организациями, за ними после гибели (смерти)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6" w:name="dst66"/>
      <w:bookmarkEnd w:id="36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силу. - Федеральный закон от 22.08.2004 N 122-ФЗ.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7" w:name="dst67"/>
      <w:bookmarkEnd w:id="37"/>
      <w:r>
        <w:rPr>
          <w:rStyle w:val="blk"/>
          <w:rFonts w:ascii="Arial" w:hAnsi="Arial" w:cs="Arial"/>
          <w:color w:val="333333"/>
          <w:sz w:val="27"/>
          <w:szCs w:val="27"/>
        </w:rPr>
        <w:t>Ремонт индивидуальных жилых домов, принадлежащих членам семей военнослужащих, потерявшим кормильца, осуществляется по нормам и в </w:t>
      </w:r>
      <w:hyperlink r:id="rId42" w:anchor="dst10001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порядке,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установленным Правительством Российской Федерации.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закона от 22.08.2004 N 122-ФЗ)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8" w:name="dst68"/>
      <w:bookmarkEnd w:id="38"/>
      <w:r>
        <w:rPr>
          <w:rStyle w:val="blk"/>
          <w:rFonts w:ascii="Arial" w:hAnsi="Arial" w:cs="Arial"/>
          <w:color w:val="333333"/>
          <w:sz w:val="27"/>
          <w:szCs w:val="27"/>
        </w:rPr>
        <w:t>3. Утратил силу. - Федеральный закон от 22.08.2004 N 122-ФЗ.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39" w:name="dst100609"/>
      <w:bookmarkEnd w:id="39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3.1.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Членам семей военнослужащих (за исключением военнослужащих, участвовавших в </w:t>
      </w:r>
      <w:proofErr w:type="spellStart"/>
      <w:r>
        <w:rPr>
          <w:rStyle w:val="blk"/>
          <w:rFonts w:ascii="Arial" w:hAnsi="Arial" w:cs="Arial"/>
          <w:color w:val="333333"/>
          <w:sz w:val="27"/>
          <w:szCs w:val="27"/>
        </w:rPr>
        <w:t>накопительно-ипотечной</w:t>
      </w:r>
      <w:proofErr w:type="spell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системе жилищного обеспечения военнослужащих), погибших (умерших) в период прохождения военной службы, и членам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составляет 10 лет и более, а при общей продолжительности военной службы 20 лет и более вне зависимости от основания увольнения,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(смерти) военнослужащего или гражданина, уволенного с военной службы, денежные средства на приобретение или строительство жилых помещений либо жилые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помещения предоставляются в порядке и на условиях, которые предусмотрены </w:t>
      </w:r>
      <w:hyperlink r:id="rId43" w:anchor="dst10054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пунктами 1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 </w:t>
      </w:r>
      <w:hyperlink r:id="rId44" w:anchor="dst100596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16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 </w:t>
      </w:r>
      <w:hyperlink r:id="rId45" w:anchor="dst10060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18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46" w:anchor="dst100603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19 статьи 15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47" w:anchor="dst37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статьей 15.1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настоящего Федерального закона, с учетом права военнослужащего или гражданина, уволенного с военной службы, на </w:t>
      </w:r>
      <w:hyperlink r:id="rId48" w:anchor="dst100093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дополнительную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общую площадь жилого помещения на дату его гибели (смерти).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02.11.2013 </w:t>
      </w:r>
      <w:hyperlink r:id="rId49" w:anchor="dst10002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298-ФЗ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28.12.2013 </w:t>
      </w:r>
      <w:hyperlink r:id="rId50" w:anchor="dst10004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405-ФЗ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0" w:name="dst100610"/>
      <w:bookmarkEnd w:id="40"/>
      <w:r>
        <w:rPr>
          <w:rStyle w:val="blk"/>
          <w:rFonts w:ascii="Arial" w:hAnsi="Arial" w:cs="Arial"/>
          <w:color w:val="333333"/>
          <w:sz w:val="27"/>
          <w:szCs w:val="27"/>
        </w:rPr>
        <w:t>Абзац утратил силу с 1 января 2014 года. - Федеральный </w:t>
      </w:r>
      <w:hyperlink r:id="rId51" w:anchor="dst10005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28.12.2013 N 405-ФЗ.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4F3F8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Style w:val="blk"/>
          <w:rFonts w:ascii="Arial" w:hAnsi="Arial" w:cs="Arial"/>
          <w:color w:val="333333"/>
          <w:sz w:val="27"/>
          <w:szCs w:val="27"/>
        </w:rPr>
        <w:t>КонсультантПлюс</w:t>
      </w:r>
      <w:proofErr w:type="spellEnd"/>
      <w:r>
        <w:rPr>
          <w:rStyle w:val="blk"/>
          <w:rFonts w:ascii="Arial" w:hAnsi="Arial" w:cs="Arial"/>
          <w:color w:val="333333"/>
          <w:sz w:val="27"/>
          <w:szCs w:val="27"/>
        </w:rPr>
        <w:t>: примечание.</w:t>
      </w:r>
    </w:p>
    <w:p w:rsidR="00373B71" w:rsidRDefault="00373B71" w:rsidP="00373B71">
      <w:pPr>
        <w:shd w:val="clear" w:color="auto" w:fill="F4F3F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О полномочиях по обеспечению граждан, указанных абзаце третьем пункта 3.1 статьи 24, см. Федеральный </w:t>
      </w:r>
      <w:hyperlink r:id="rId52" w:anchor="dst10003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08.12.2010 N 342-ФЗ.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1" w:name="dst100611"/>
      <w:bookmarkEnd w:id="41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Лица, указанные в </w:t>
      </w:r>
      <w:hyperlink r:id="rId53" w:anchor="dst37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абзаце первом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 xml:space="preserve"> настоящего пункта, до 1 января 2005 года принятые органами местного самоуправления на учет в качестве нуждающихся в жилых помещениях, в том числе изменившие место жительства и принятые в </w:t>
      </w: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связи с этим органами местного самоуправления на учет в качестве нуждающихся в жилых помещениях по новому месту жительства после 1 января 2005 года, обеспечиваются жилыми помещениями в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порядке и на условиях, которые предусмотрены </w:t>
      </w:r>
      <w:hyperlink r:id="rId54" w:anchor="dst367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пунктом 2.1 статьи 15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55" w:anchor="dst37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статьей 15.1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настоящего Федерального закона, с учетом права военнослужащего или гражданина, уволенного с военной службы, на дополнительную общую площадь жилого помещения на дату его гибели (смерти).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02.11.2013 </w:t>
      </w:r>
      <w:hyperlink r:id="rId56" w:anchor="dst10001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297-ФЗ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от 28.12.2013 </w:t>
      </w:r>
      <w:hyperlink r:id="rId57" w:anchor="dst10005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405-ФЗ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2" w:name="dst100612"/>
      <w:bookmarkEnd w:id="42"/>
      <w:r>
        <w:rPr>
          <w:rStyle w:val="blk"/>
          <w:rFonts w:ascii="Arial" w:hAnsi="Arial" w:cs="Arial"/>
          <w:color w:val="333333"/>
          <w:sz w:val="27"/>
          <w:szCs w:val="27"/>
        </w:rPr>
        <w:t>При этом лицам, указанным в </w:t>
      </w:r>
      <w:hyperlink r:id="rId58" w:anchor="dst50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абзацах первом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59" w:anchor="dst49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третьем настоящего пункта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,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(абзац введен Федеральным </w:t>
      </w:r>
      <w:hyperlink r:id="rId60" w:anchor="dst10005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28.12.2013 N 405-ФЗ)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3" w:name="dst505"/>
      <w:bookmarkEnd w:id="43"/>
      <w:r>
        <w:rPr>
          <w:rStyle w:val="blk"/>
          <w:rFonts w:ascii="Arial" w:hAnsi="Arial" w:cs="Arial"/>
          <w:color w:val="333333"/>
          <w:sz w:val="27"/>
          <w:szCs w:val="27"/>
        </w:rPr>
        <w:t>На лиц, указанных в абзаце первом настоящего пункта, распространяется действие </w:t>
      </w:r>
      <w:hyperlink r:id="rId61" w:anchor="dst49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абзаца второго пункта 14 статьи 15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настоящего Федерального закона.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(абзац введен Федеральным </w:t>
      </w:r>
      <w:hyperlink r:id="rId62" w:anchor="dst10002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02.11.2013 N 298-ФЗ)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 xml:space="preserve">(п. 3.1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введен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Федеральным </w:t>
      </w:r>
      <w:hyperlink r:id="rId63" w:anchor="dst100027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законом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08.12.2010 N 342-ФЗ)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4" w:name="dst382"/>
      <w:bookmarkEnd w:id="44"/>
      <w:r>
        <w:rPr>
          <w:rStyle w:val="blk"/>
          <w:rFonts w:ascii="Arial" w:hAnsi="Arial" w:cs="Arial"/>
          <w:color w:val="333333"/>
          <w:sz w:val="27"/>
          <w:szCs w:val="27"/>
        </w:rPr>
        <w:t>4. Абзац утратил силу с 1 января 2011 года. - Федеральный </w:t>
      </w:r>
      <w:hyperlink r:id="rId64" w:anchor="dst100031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08.12.2010 N 342-ФЗ.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5" w:name="dst100555"/>
      <w:bookmarkEnd w:id="45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более, имеют право на компенсационные выплаты по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оплате: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22.08.2004 N 122-ФЗ, от 08.05.2006 </w:t>
      </w:r>
      <w:hyperlink r:id="rId65" w:anchor="dst100027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66-ФЗ)</w:t>
        </w:r>
      </w:hyperlink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6" w:name="dst100402"/>
      <w:bookmarkEnd w:id="46"/>
      <w:r>
        <w:rPr>
          <w:rStyle w:val="blk"/>
          <w:rFonts w:ascii="Arial" w:hAnsi="Arial" w:cs="Arial"/>
          <w:color w:val="333333"/>
          <w:sz w:val="27"/>
          <w:szCs w:val="27"/>
        </w:rPr>
        <w:t>общей площади занимаемых ими жилых помещений (в коммунальных помещениях - жилой площади), а также найма, содержания и ремонта жилых помещений, а собственники жилых помещений и члены жилищно-строительных (жилищных) кооперативов - содержания и ремонта объектов общего пользования в многоквартирных жилых домах;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7" w:name="dst100403"/>
      <w:bookmarkEnd w:id="47"/>
      <w:r>
        <w:rPr>
          <w:rStyle w:val="blk"/>
          <w:rFonts w:ascii="Arial" w:hAnsi="Arial" w:cs="Arial"/>
          <w:color w:val="333333"/>
          <w:sz w:val="27"/>
          <w:szCs w:val="27"/>
        </w:rPr>
        <w:t>коммунальных услуг независимо от вида жилищного фонда;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8" w:name="dst100581"/>
      <w:bookmarkEnd w:id="48"/>
      <w:r>
        <w:rPr>
          <w:rStyle w:val="blk"/>
          <w:rFonts w:ascii="Arial" w:hAnsi="Arial" w:cs="Arial"/>
          <w:color w:val="333333"/>
          <w:sz w:val="27"/>
          <w:szCs w:val="27"/>
        </w:rPr>
        <w:t>установки квартирных телефонов по действующим тарифам, услуг местной телефонной связи, оказанных с использованием квартирных телефонов, абонентской платы за пользование радиотрансляционными точками, коллективными телевизионными антеннами;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66" w:anchor="dst10001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25.12.2009 N 339-ФЗ)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49" w:name="dst100582"/>
      <w:bookmarkEnd w:id="49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топлива, приобретаемого в пределах норм, установленных для продажи населению, и его доставки для проживающих в домах, не имеющих центрального отопления.</w:t>
      </w:r>
      <w:proofErr w:type="gramEnd"/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67" w:anchor="dst10001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25.12.2009 N 339-ФЗ)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bookmarkStart w:id="50" w:name="dst71"/>
    <w:bookmarkEnd w:id="50"/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Style w:val="blk"/>
          <w:rFonts w:ascii="Arial" w:hAnsi="Arial" w:cs="Arial"/>
          <w:color w:val="333333"/>
          <w:sz w:val="27"/>
          <w:szCs w:val="27"/>
        </w:rPr>
        <w:instrText xml:space="preserve"> HYPERLINK "http://www.consultant.ru/document/cons_doc_LAW_287709/285b9db789a4710a137199db7c49d76bc5c6962f/" \l "dst100017" </w:instrText>
      </w:r>
      <w:r>
        <w:rPr>
          <w:rStyle w:val="blk"/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f3"/>
          <w:rFonts w:ascii="Arial" w:hAnsi="Arial" w:cs="Arial"/>
          <w:color w:val="666699"/>
          <w:sz w:val="27"/>
          <w:szCs w:val="27"/>
        </w:rPr>
        <w:t>Порядок</w:t>
      </w:r>
      <w:r>
        <w:rPr>
          <w:rStyle w:val="blk"/>
          <w:rFonts w:ascii="Arial" w:hAnsi="Arial" w:cs="Arial"/>
          <w:color w:val="333333"/>
          <w:sz w:val="27"/>
          <w:szCs w:val="27"/>
        </w:rPr>
        <w:fldChar w:fldCharType="end"/>
      </w:r>
      <w:r>
        <w:rPr>
          <w:rStyle w:val="blk"/>
          <w:rFonts w:ascii="Arial" w:hAnsi="Arial" w:cs="Arial"/>
          <w:color w:val="333333"/>
          <w:sz w:val="27"/>
          <w:szCs w:val="27"/>
        </w:rPr>
        <w:t> и </w:t>
      </w:r>
      <w:hyperlink r:id="rId68" w:anchor="dst10010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размеры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компенсационных выплат, предусмотренных настоящим пунктом, определяются Правительством Российской Федерации.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закона от 22.08.2004 N 122-ФЗ)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1" w:name="dst72"/>
      <w:bookmarkEnd w:id="51"/>
      <w:r>
        <w:rPr>
          <w:rStyle w:val="blk"/>
          <w:rFonts w:ascii="Arial" w:hAnsi="Arial" w:cs="Arial"/>
          <w:color w:val="333333"/>
          <w:sz w:val="27"/>
          <w:szCs w:val="27"/>
        </w:rPr>
        <w:t>Абзацы восьмой - двенадцатый утратили силу. - Федеральный закон от 22.08.2004 N 122-ФЗ.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2" w:name="dst415"/>
      <w:bookmarkEnd w:id="52"/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За членами семей военнослужащих, потерявшими кормильца, родителями, достигшими пенсионного возраста, и родителями-инвалидами старших и высших офицеров, погибших (умерших) в период прохождения ими военной службы, а также старших и высших офицеров,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имевших общую продолжительность военной службы 20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лет и более, сохраняется право на социальные гарантии по оказанию медицинской помощи, санаторно-курортному лечению, проезду к месту этого лечения и обратно.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22.08.2004 N 122-ФЗ, от 14.06.2012 </w:t>
      </w:r>
      <w:hyperlink r:id="rId69" w:anchor="dst100009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80-ФЗ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3" w:name="dst526"/>
      <w:bookmarkEnd w:id="53"/>
      <w:r>
        <w:rPr>
          <w:rStyle w:val="blk"/>
          <w:rFonts w:ascii="Arial" w:hAnsi="Arial" w:cs="Arial"/>
          <w:color w:val="333333"/>
          <w:sz w:val="27"/>
          <w:szCs w:val="27"/>
        </w:rPr>
        <w:t>Родителям, супругам и несовершеннолетним детям военнослужащих, погибших (умерших) при исполнении обязанностей военной службы, предоставляется преимущественное право на социальное обслуживание и медицинское обеспечение.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22.08.2004 N 122-ФЗ, от 25.11.2013 </w:t>
      </w:r>
      <w:hyperlink r:id="rId70" w:anchor="dst100516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317-ФЗ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(п. 4 в ред. Федерального </w:t>
      </w:r>
      <w:hyperlink r:id="rId71" w:anchor="dst100048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07.05.2002 N 49-ФЗ)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4" w:name="dst416"/>
      <w:bookmarkEnd w:id="54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5. 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За членами семей военнослужащих, погибших (умерших) в период прохождения военной службы, и членами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за исключением социальных гарантий и компенсаций, указанных в </w:t>
      </w:r>
      <w:hyperlink r:id="rId72" w:anchor="dst100395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пунктах 2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- </w:t>
      </w:r>
      <w:hyperlink r:id="rId73" w:anchor="dst10040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4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настоящей статьи, в течение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 одного года со дня гибели (смерти) кормильца сохраняются другие социальные гарантии и компенсации, если иное не предусмотрено федеральными законами и иными нормативными правовыми актами Российской Федерации.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Федеральных законов от 22.08.2004 N 122-ФЗ, от 14.06.2012 </w:t>
      </w:r>
      <w:hyperlink r:id="rId74" w:anchor="dst100010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N 80-ФЗ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5" w:name="dst76"/>
      <w:bookmarkEnd w:id="55"/>
      <w:r>
        <w:rPr>
          <w:rStyle w:val="blk"/>
          <w:rFonts w:ascii="Arial" w:hAnsi="Arial" w:cs="Arial"/>
          <w:color w:val="333333"/>
          <w:sz w:val="27"/>
          <w:szCs w:val="27"/>
        </w:rPr>
        <w:t>6. Абзац утратил силу. - Федеральный закон от 22.08.2004 N 122-ФЗ.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Default="00373B71" w:rsidP="00373B71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  <w:sz w:val="27"/>
          <w:szCs w:val="27"/>
        </w:rPr>
      </w:pPr>
      <w:bookmarkStart w:id="56" w:name="dst383"/>
      <w:bookmarkEnd w:id="56"/>
      <w:r>
        <w:rPr>
          <w:rStyle w:val="blk"/>
          <w:rFonts w:ascii="Arial" w:hAnsi="Arial" w:cs="Arial"/>
          <w:color w:val="333333"/>
          <w:sz w:val="27"/>
          <w:szCs w:val="27"/>
        </w:rPr>
        <w:t xml:space="preserve">За вдовами (вдовцами) военнослужащих и граждан, уволенных с военной службы, имеющими право на социальные гарантии и компенсации, </w:t>
      </w:r>
      <w:r>
        <w:rPr>
          <w:rStyle w:val="blk"/>
          <w:rFonts w:ascii="Arial" w:hAnsi="Arial" w:cs="Arial"/>
          <w:color w:val="333333"/>
          <w:sz w:val="27"/>
          <w:szCs w:val="27"/>
        </w:rPr>
        <w:lastRenderedPageBreak/>
        <w:t>предусмотренные </w:t>
      </w:r>
      <w:hyperlink r:id="rId75" w:anchor="dst100395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пунктами 2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- </w:t>
      </w:r>
      <w:hyperlink r:id="rId76" w:anchor="dst100554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4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настоящей статьи, указанное право сохраняется до повторного вступления в брак.</w:t>
      </w:r>
    </w:p>
    <w:p w:rsidR="00373B71" w:rsidRDefault="00373B71" w:rsidP="00373B71">
      <w:pPr>
        <w:shd w:val="clear" w:color="auto" w:fill="FFFFFF"/>
        <w:spacing w:line="32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(в ред. Федерального </w:t>
      </w:r>
      <w:hyperlink r:id="rId77" w:anchor="dst100032" w:history="1">
        <w:r>
          <w:rPr>
            <w:rStyle w:val="af3"/>
            <w:rFonts w:ascii="Arial" w:hAnsi="Arial" w:cs="Arial"/>
            <w:color w:val="666699"/>
            <w:sz w:val="27"/>
            <w:szCs w:val="27"/>
          </w:rPr>
          <w:t>закона</w:t>
        </w:r>
      </w:hyperlink>
      <w:r>
        <w:rPr>
          <w:rStyle w:val="blk"/>
          <w:rFonts w:ascii="Arial" w:hAnsi="Arial" w:cs="Arial"/>
          <w:color w:val="333333"/>
          <w:sz w:val="27"/>
          <w:szCs w:val="27"/>
        </w:rPr>
        <w:t> от 08.12.2010 N 342-ФЗ)</w:t>
      </w:r>
    </w:p>
    <w:p w:rsidR="00373B71" w:rsidRDefault="00373B71" w:rsidP="00373B71">
      <w:pPr>
        <w:shd w:val="clear" w:color="auto" w:fill="FFFFFF"/>
        <w:spacing w:line="404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blk"/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Style w:val="blk"/>
          <w:rFonts w:ascii="Arial" w:hAnsi="Arial" w:cs="Arial"/>
          <w:color w:val="333333"/>
          <w:sz w:val="27"/>
          <w:szCs w:val="27"/>
        </w:rPr>
        <w:t>см</w:t>
      </w:r>
      <w:proofErr w:type="gramEnd"/>
      <w:r>
        <w:rPr>
          <w:rStyle w:val="blk"/>
          <w:rFonts w:ascii="Arial" w:hAnsi="Arial" w:cs="Arial"/>
          <w:color w:val="333333"/>
          <w:sz w:val="27"/>
          <w:szCs w:val="27"/>
        </w:rPr>
        <w:t>. текст в предыдущей редакции)</w:t>
      </w:r>
    </w:p>
    <w:p w:rsidR="00373B71" w:rsidRPr="00373B71" w:rsidRDefault="00373B71" w:rsidP="00373B71">
      <w:pPr>
        <w:jc w:val="both"/>
      </w:pPr>
    </w:p>
    <w:sectPr w:rsidR="00373B71" w:rsidRPr="00373B71" w:rsidSect="00542E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296"/>
    <w:multiLevelType w:val="hybridMultilevel"/>
    <w:tmpl w:val="D9EEFEE6"/>
    <w:lvl w:ilvl="0" w:tplc="4CF8280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75A13"/>
    <w:multiLevelType w:val="hybridMultilevel"/>
    <w:tmpl w:val="CD5CEFEC"/>
    <w:lvl w:ilvl="0" w:tplc="6C3C9B5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2043A"/>
    <w:multiLevelType w:val="hybridMultilevel"/>
    <w:tmpl w:val="F5A423C2"/>
    <w:lvl w:ilvl="0" w:tplc="4DC00E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41DD9"/>
    <w:multiLevelType w:val="hybridMultilevel"/>
    <w:tmpl w:val="6142914E"/>
    <w:lvl w:ilvl="0" w:tplc="A0A0CA5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33C50"/>
    <w:multiLevelType w:val="hybridMultilevel"/>
    <w:tmpl w:val="763E9A6C"/>
    <w:lvl w:ilvl="0" w:tplc="54A4847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35FEF"/>
    <w:multiLevelType w:val="hybridMultilevel"/>
    <w:tmpl w:val="5FF82320"/>
    <w:lvl w:ilvl="0" w:tplc="4638612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117C6"/>
    <w:multiLevelType w:val="hybridMultilevel"/>
    <w:tmpl w:val="70A04480"/>
    <w:lvl w:ilvl="0" w:tplc="139CCD0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25F97"/>
    <w:multiLevelType w:val="hybridMultilevel"/>
    <w:tmpl w:val="451CD0E4"/>
    <w:lvl w:ilvl="0" w:tplc="14F45D5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90447"/>
    <w:multiLevelType w:val="hybridMultilevel"/>
    <w:tmpl w:val="BD6C6762"/>
    <w:lvl w:ilvl="0" w:tplc="CFBAB4E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357D3"/>
    <w:multiLevelType w:val="hybridMultilevel"/>
    <w:tmpl w:val="29585870"/>
    <w:lvl w:ilvl="0" w:tplc="96A8367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265FD"/>
    <w:multiLevelType w:val="hybridMultilevel"/>
    <w:tmpl w:val="A594B8B0"/>
    <w:lvl w:ilvl="0" w:tplc="3F1098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40349"/>
    <w:multiLevelType w:val="hybridMultilevel"/>
    <w:tmpl w:val="0CAEB566"/>
    <w:lvl w:ilvl="0" w:tplc="4814BE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26C7B"/>
    <w:multiLevelType w:val="hybridMultilevel"/>
    <w:tmpl w:val="43904AB2"/>
    <w:lvl w:ilvl="0" w:tplc="E1923ED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345E08"/>
    <w:multiLevelType w:val="hybridMultilevel"/>
    <w:tmpl w:val="843A2868"/>
    <w:lvl w:ilvl="0" w:tplc="2B6C1D4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B0ABA"/>
    <w:multiLevelType w:val="hybridMultilevel"/>
    <w:tmpl w:val="E20ECEA4"/>
    <w:lvl w:ilvl="0" w:tplc="6424512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720D5"/>
    <w:multiLevelType w:val="hybridMultilevel"/>
    <w:tmpl w:val="E736B7A0"/>
    <w:lvl w:ilvl="0" w:tplc="09F44D9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D0EAE"/>
    <w:multiLevelType w:val="hybridMultilevel"/>
    <w:tmpl w:val="EF1A3F36"/>
    <w:lvl w:ilvl="0" w:tplc="135AC5D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5435F"/>
    <w:multiLevelType w:val="hybridMultilevel"/>
    <w:tmpl w:val="C7E67556"/>
    <w:lvl w:ilvl="0" w:tplc="A51EE5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8B40CC"/>
    <w:multiLevelType w:val="hybridMultilevel"/>
    <w:tmpl w:val="EF5E86C8"/>
    <w:lvl w:ilvl="0" w:tplc="098485D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4"/>
  </w:num>
  <w:num w:numId="9">
    <w:abstractNumId w:val="16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9C9"/>
    <w:rsid w:val="00373B71"/>
    <w:rsid w:val="00542EC1"/>
    <w:rsid w:val="00695E86"/>
    <w:rsid w:val="00774C27"/>
    <w:rsid w:val="007D29C9"/>
    <w:rsid w:val="008224F7"/>
    <w:rsid w:val="008776A9"/>
    <w:rsid w:val="008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4C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C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C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C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C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4C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4C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4C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4C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4C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4C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4C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4C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74C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4C27"/>
    <w:rPr>
      <w:b/>
      <w:bCs/>
    </w:rPr>
  </w:style>
  <w:style w:type="character" w:styleId="a8">
    <w:name w:val="Emphasis"/>
    <w:basedOn w:val="a0"/>
    <w:uiPriority w:val="20"/>
    <w:qFormat/>
    <w:rsid w:val="00774C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4C27"/>
    <w:rPr>
      <w:szCs w:val="32"/>
    </w:rPr>
  </w:style>
  <w:style w:type="paragraph" w:styleId="aa">
    <w:name w:val="List Paragraph"/>
    <w:basedOn w:val="a"/>
    <w:uiPriority w:val="34"/>
    <w:qFormat/>
    <w:rsid w:val="00774C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C27"/>
    <w:rPr>
      <w:i/>
    </w:rPr>
  </w:style>
  <w:style w:type="character" w:customStyle="1" w:styleId="22">
    <w:name w:val="Цитата 2 Знак"/>
    <w:basedOn w:val="a0"/>
    <w:link w:val="21"/>
    <w:uiPriority w:val="29"/>
    <w:rsid w:val="00774C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4C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4C27"/>
    <w:rPr>
      <w:b/>
      <w:i/>
      <w:sz w:val="24"/>
    </w:rPr>
  </w:style>
  <w:style w:type="character" w:styleId="ad">
    <w:name w:val="Subtle Emphasis"/>
    <w:uiPriority w:val="19"/>
    <w:qFormat/>
    <w:rsid w:val="00774C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4C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4C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4C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4C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4C27"/>
    <w:pPr>
      <w:outlineLvl w:val="9"/>
    </w:pPr>
  </w:style>
  <w:style w:type="numbering" w:customStyle="1" w:styleId="11">
    <w:name w:val="Нет списка1"/>
    <w:next w:val="a2"/>
    <w:semiHidden/>
    <w:rsid w:val="00695E86"/>
  </w:style>
  <w:style w:type="character" w:customStyle="1" w:styleId="blk">
    <w:name w:val="blk"/>
    <w:basedOn w:val="a0"/>
    <w:rsid w:val="00373B71"/>
  </w:style>
  <w:style w:type="character" w:customStyle="1" w:styleId="nobr">
    <w:name w:val="nobr"/>
    <w:basedOn w:val="a0"/>
    <w:rsid w:val="00373B71"/>
  </w:style>
  <w:style w:type="character" w:customStyle="1" w:styleId="hl">
    <w:name w:val="hl"/>
    <w:basedOn w:val="a0"/>
    <w:rsid w:val="00373B71"/>
  </w:style>
  <w:style w:type="character" w:styleId="af3">
    <w:name w:val="Hyperlink"/>
    <w:basedOn w:val="a0"/>
    <w:uiPriority w:val="99"/>
    <w:semiHidden/>
    <w:unhideWhenUsed/>
    <w:rsid w:val="00373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4C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C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C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C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C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4C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4C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4C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4C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4C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4C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4C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4C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74C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4C27"/>
    <w:rPr>
      <w:b/>
      <w:bCs/>
    </w:rPr>
  </w:style>
  <w:style w:type="character" w:styleId="a8">
    <w:name w:val="Emphasis"/>
    <w:basedOn w:val="a0"/>
    <w:uiPriority w:val="20"/>
    <w:qFormat/>
    <w:rsid w:val="00774C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4C27"/>
    <w:rPr>
      <w:szCs w:val="32"/>
    </w:rPr>
  </w:style>
  <w:style w:type="paragraph" w:styleId="aa">
    <w:name w:val="List Paragraph"/>
    <w:basedOn w:val="a"/>
    <w:uiPriority w:val="34"/>
    <w:qFormat/>
    <w:rsid w:val="00774C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C27"/>
    <w:rPr>
      <w:i/>
    </w:rPr>
  </w:style>
  <w:style w:type="character" w:customStyle="1" w:styleId="22">
    <w:name w:val="Цитата 2 Знак"/>
    <w:basedOn w:val="a0"/>
    <w:link w:val="21"/>
    <w:uiPriority w:val="29"/>
    <w:rsid w:val="00774C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4C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4C27"/>
    <w:rPr>
      <w:b/>
      <w:i/>
      <w:sz w:val="24"/>
    </w:rPr>
  </w:style>
  <w:style w:type="character" w:styleId="ad">
    <w:name w:val="Subtle Emphasis"/>
    <w:uiPriority w:val="19"/>
    <w:qFormat/>
    <w:rsid w:val="00774C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4C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4C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4C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4C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4C27"/>
    <w:pPr>
      <w:outlineLvl w:val="9"/>
    </w:pPr>
  </w:style>
  <w:style w:type="numbering" w:customStyle="1" w:styleId="11">
    <w:name w:val="Нет списка1"/>
    <w:next w:val="a2"/>
    <w:semiHidden/>
    <w:rsid w:val="00695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1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7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442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0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10354/" TargetMode="External"/><Relationship Id="rId18" Type="http://schemas.openxmlformats.org/officeDocument/2006/relationships/hyperlink" Target="http://www.consultant.ru/document/cons_doc_LAW_284470/4be2d49bc9fbe8d8c511a95b4421b2856044a0e7/" TargetMode="External"/><Relationship Id="rId26" Type="http://schemas.openxmlformats.org/officeDocument/2006/relationships/hyperlink" Target="http://www.consultant.ru/document/cons_doc_LAW_148481/b004fed0b70d0f223e4a81f8ad6cd92af90a7e3b/" TargetMode="External"/><Relationship Id="rId39" Type="http://schemas.openxmlformats.org/officeDocument/2006/relationships/hyperlink" Target="http://www.consultant.ru/document/cons_doc_LAW_284470/4be2d49bc9fbe8d8c511a95b4421b2856044a0e7/" TargetMode="External"/><Relationship Id="rId21" Type="http://schemas.openxmlformats.org/officeDocument/2006/relationships/hyperlink" Target="http://www.consultant.ru/document/cons_doc_LAW_284470/4be2d49bc9fbe8d8c511a95b4421b2856044a0e7/" TargetMode="External"/><Relationship Id="rId34" Type="http://schemas.openxmlformats.org/officeDocument/2006/relationships/hyperlink" Target="http://www.consultant.ru/document/cons_doc_LAW_284470/4be2d49bc9fbe8d8c511a95b4421b2856044a0e7/" TargetMode="External"/><Relationship Id="rId42" Type="http://schemas.openxmlformats.org/officeDocument/2006/relationships/hyperlink" Target="http://www.consultant.ru/document/cons_doc_LAW_210393/" TargetMode="External"/><Relationship Id="rId47" Type="http://schemas.openxmlformats.org/officeDocument/2006/relationships/hyperlink" Target="http://www.consultant.ru/document/cons_doc_LAW_219124/5bb3d48a3c46a7db00fb451576e38fc1ed3acce1/" TargetMode="External"/><Relationship Id="rId50" Type="http://schemas.openxmlformats.org/officeDocument/2006/relationships/hyperlink" Target="http://www.consultant.ru/document/cons_doc_LAW_156542/3d0cac60971a511280cbba229d9b6329c07731f7/" TargetMode="External"/><Relationship Id="rId55" Type="http://schemas.openxmlformats.org/officeDocument/2006/relationships/hyperlink" Target="http://www.consultant.ru/document/cons_doc_LAW_219124/5bb3d48a3c46a7db00fb451576e38fc1ed3acce1/" TargetMode="External"/><Relationship Id="rId63" Type="http://schemas.openxmlformats.org/officeDocument/2006/relationships/hyperlink" Target="http://www.consultant.ru/document/cons_doc_LAW_171266/3d0cac60971a511280cbba229d9b6329c07731f7/" TargetMode="External"/><Relationship Id="rId68" Type="http://schemas.openxmlformats.org/officeDocument/2006/relationships/hyperlink" Target="http://www.consultant.ru/document/cons_doc_LAW_287709/285b9db789a4710a137199db7c49d76bc5c6962f/" TargetMode="External"/><Relationship Id="rId76" Type="http://schemas.openxmlformats.org/officeDocument/2006/relationships/hyperlink" Target="http://www.consultant.ru/document/cons_doc_LAW_219124/a3759c5dc881ba96f66f162de15626b46837ef2a/" TargetMode="External"/><Relationship Id="rId7" Type="http://schemas.openxmlformats.org/officeDocument/2006/relationships/hyperlink" Target="http://www.consultant.ru/document/cons_doc_LAW_284470/4be2d49bc9fbe8d8c511a95b4421b2856044a0e7/" TargetMode="External"/><Relationship Id="rId71" Type="http://schemas.openxmlformats.org/officeDocument/2006/relationships/hyperlink" Target="http://www.consultant.ru/document/cons_doc_LAW_107704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00682/5bdc78bf7e3015a0ea0c0ea5bef708a6c79e2f0a/" TargetMode="External"/><Relationship Id="rId29" Type="http://schemas.openxmlformats.org/officeDocument/2006/relationships/hyperlink" Target="http://www.consultant.ru/document/cons_doc_LAW_289880/d8ba8171f6e944b1dc563df7d03c02836a574238/" TargetMode="External"/><Relationship Id="rId11" Type="http://schemas.openxmlformats.org/officeDocument/2006/relationships/hyperlink" Target="http://www.consultant.ru/document/cons_doc_LAW_284470/4be2d49bc9fbe8d8c511a95b4421b2856044a0e7/" TargetMode="External"/><Relationship Id="rId24" Type="http://schemas.openxmlformats.org/officeDocument/2006/relationships/hyperlink" Target="http://www.consultant.ru/document/cons_doc_LAW_284470/4be2d49bc9fbe8d8c511a95b4421b2856044a0e7/" TargetMode="External"/><Relationship Id="rId32" Type="http://schemas.openxmlformats.org/officeDocument/2006/relationships/hyperlink" Target="http://www.consultant.ru/document/cons_doc_LAW_284470/4be2d49bc9fbe8d8c511a95b4421b2856044a0e7/" TargetMode="External"/><Relationship Id="rId37" Type="http://schemas.openxmlformats.org/officeDocument/2006/relationships/hyperlink" Target="http://www.consultant.ru/document/cons_doc_LAW_170554/6a73a7e61adc45fc3dd224c0e7194a1392c8b071/" TargetMode="External"/><Relationship Id="rId40" Type="http://schemas.openxmlformats.org/officeDocument/2006/relationships/hyperlink" Target="http://www.consultant.ru/document/cons_doc_LAW_53030/" TargetMode="External"/><Relationship Id="rId45" Type="http://schemas.openxmlformats.org/officeDocument/2006/relationships/hyperlink" Target="http://www.consultant.ru/document/cons_doc_LAW_219124/7b4adf7cb7b5d1564482fa82c29070ce79bd3ad1/" TargetMode="External"/><Relationship Id="rId53" Type="http://schemas.openxmlformats.org/officeDocument/2006/relationships/hyperlink" Target="http://www.consultant.ru/document/cons_doc_LAW_219124/a3759c5dc881ba96f66f162de15626b46837ef2a/" TargetMode="External"/><Relationship Id="rId58" Type="http://schemas.openxmlformats.org/officeDocument/2006/relationships/hyperlink" Target="http://www.consultant.ru/document/cons_doc_LAW_219124/a3759c5dc881ba96f66f162de15626b46837ef2a/" TargetMode="External"/><Relationship Id="rId66" Type="http://schemas.openxmlformats.org/officeDocument/2006/relationships/hyperlink" Target="http://www.consultant.ru/document/cons_doc_LAW_95383/3d0cac60971a511280cbba229d9b6329c07731f7/" TargetMode="External"/><Relationship Id="rId74" Type="http://schemas.openxmlformats.org/officeDocument/2006/relationships/hyperlink" Target="http://www.consultant.ru/document/cons_doc_LAW_131169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/document/cons_doc_LAW_284470/4be2d49bc9fbe8d8c511a95b4421b2856044a0e7/" TargetMode="External"/><Relationship Id="rId61" Type="http://schemas.openxmlformats.org/officeDocument/2006/relationships/hyperlink" Target="http://www.consultant.ru/document/cons_doc_LAW_219124/7b4adf7cb7b5d1564482fa82c29070ce79bd3ad1/" TargetMode="External"/><Relationship Id="rId10" Type="http://schemas.openxmlformats.org/officeDocument/2006/relationships/hyperlink" Target="http://www.consultant.ru/document/cons_doc_LAW_284470/4be2d49bc9fbe8d8c511a95b4421b2856044a0e7/" TargetMode="External"/><Relationship Id="rId19" Type="http://schemas.openxmlformats.org/officeDocument/2006/relationships/hyperlink" Target="http://www.consultant.ru/document/cons_doc_LAW_287139/4e7c454febb18a75f99a0e0a1256de288dbd7129/" TargetMode="External"/><Relationship Id="rId31" Type="http://schemas.openxmlformats.org/officeDocument/2006/relationships/hyperlink" Target="http://www.consultant.ru/document/cons_doc_LAW_284307/" TargetMode="External"/><Relationship Id="rId44" Type="http://schemas.openxmlformats.org/officeDocument/2006/relationships/hyperlink" Target="http://www.consultant.ru/document/cons_doc_LAW_219124/7b4adf7cb7b5d1564482fa82c29070ce79bd3ad1/" TargetMode="External"/><Relationship Id="rId52" Type="http://schemas.openxmlformats.org/officeDocument/2006/relationships/hyperlink" Target="http://www.consultant.ru/document/cons_doc_LAW_171266/30b3f8c55f65557c253227a65b908cc075ce114a/" TargetMode="External"/><Relationship Id="rId60" Type="http://schemas.openxmlformats.org/officeDocument/2006/relationships/hyperlink" Target="http://www.consultant.ru/document/cons_doc_LAW_156542/3d0cac60971a511280cbba229d9b6329c07731f7/" TargetMode="External"/><Relationship Id="rId65" Type="http://schemas.openxmlformats.org/officeDocument/2006/relationships/hyperlink" Target="http://www.consultant.ru/document/cons_doc_LAW_156874/" TargetMode="External"/><Relationship Id="rId73" Type="http://schemas.openxmlformats.org/officeDocument/2006/relationships/hyperlink" Target="http://www.consultant.ru/document/cons_doc_LAW_219124/a3759c5dc881ba96f66f162de15626b46837ef2a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4470/4be2d49bc9fbe8d8c511a95b4421b2856044a0e7/" TargetMode="External"/><Relationship Id="rId14" Type="http://schemas.openxmlformats.org/officeDocument/2006/relationships/hyperlink" Target="http://www.consultant.ru/document/cons_doc_LAW_284470/4be2d49bc9fbe8d8c511a95b4421b2856044a0e7/" TargetMode="External"/><Relationship Id="rId22" Type="http://schemas.openxmlformats.org/officeDocument/2006/relationships/hyperlink" Target="http://www.consultant.ru/document/cons_doc_LAW_284470/4be2d49bc9fbe8d8c511a95b4421b2856044a0e7/" TargetMode="External"/><Relationship Id="rId27" Type="http://schemas.openxmlformats.org/officeDocument/2006/relationships/hyperlink" Target="http://www.consultant.ru/document/cons_doc_LAW_289880/d8ba8171f6e944b1dc563df7d03c02836a574238/" TargetMode="External"/><Relationship Id="rId30" Type="http://schemas.openxmlformats.org/officeDocument/2006/relationships/hyperlink" Target="http://www.consultant.ru/document/cons_doc_LAW_289880/d8ba8171f6e944b1dc563df7d03c02836a574238/" TargetMode="External"/><Relationship Id="rId35" Type="http://schemas.openxmlformats.org/officeDocument/2006/relationships/hyperlink" Target="http://www.consultant.ru/document/cons_doc_LAW_200682/5bdc78bf7e3015a0ea0c0ea5bef708a6c79e2f0a/" TargetMode="External"/><Relationship Id="rId43" Type="http://schemas.openxmlformats.org/officeDocument/2006/relationships/hyperlink" Target="http://www.consultant.ru/document/cons_doc_LAW_219124/7b4adf7cb7b5d1564482fa82c29070ce79bd3ad1/" TargetMode="External"/><Relationship Id="rId48" Type="http://schemas.openxmlformats.org/officeDocument/2006/relationships/hyperlink" Target="http://www.consultant.ru/document/cons_doc_LAW_200355/170509cf135b963bfff6a3faf2bfcf48f8b1cfbf/" TargetMode="External"/><Relationship Id="rId56" Type="http://schemas.openxmlformats.org/officeDocument/2006/relationships/hyperlink" Target="http://www.consultant.ru/document/cons_doc_LAW_153911/3d0cac60971a511280cbba229d9b6329c07731f7/" TargetMode="External"/><Relationship Id="rId64" Type="http://schemas.openxmlformats.org/officeDocument/2006/relationships/hyperlink" Target="http://www.consultant.ru/document/cons_doc_LAW_171266/3d0cac60971a511280cbba229d9b6329c07731f7/" TargetMode="External"/><Relationship Id="rId69" Type="http://schemas.openxmlformats.org/officeDocument/2006/relationships/hyperlink" Target="http://www.consultant.ru/document/cons_doc_LAW_131169/" TargetMode="External"/><Relationship Id="rId77" Type="http://schemas.openxmlformats.org/officeDocument/2006/relationships/hyperlink" Target="http://www.consultant.ru/document/cons_doc_LAW_171266/3d0cac60971a511280cbba229d9b6329c07731f7/" TargetMode="External"/><Relationship Id="rId8" Type="http://schemas.openxmlformats.org/officeDocument/2006/relationships/hyperlink" Target="http://www.consultant.ru/document/cons_doc_LAW_284470/4be2d49bc9fbe8d8c511a95b4421b2856044a0e7/" TargetMode="External"/><Relationship Id="rId51" Type="http://schemas.openxmlformats.org/officeDocument/2006/relationships/hyperlink" Target="http://www.consultant.ru/document/cons_doc_LAW_156542/3d0cac60971a511280cbba229d9b6329c07731f7/" TargetMode="External"/><Relationship Id="rId72" Type="http://schemas.openxmlformats.org/officeDocument/2006/relationships/hyperlink" Target="http://www.consultant.ru/document/cons_doc_LAW_219124/a3759c5dc881ba96f66f162de15626b46837ef2a/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210340/" TargetMode="External"/><Relationship Id="rId17" Type="http://schemas.openxmlformats.org/officeDocument/2006/relationships/hyperlink" Target="http://www.consultant.ru/document/cons_doc_LAW_81064/" TargetMode="External"/><Relationship Id="rId25" Type="http://schemas.openxmlformats.org/officeDocument/2006/relationships/hyperlink" Target="http://www.consultant.ru/document/cons_doc_LAW_284470/4be2d49bc9fbe8d8c511a95b4421b2856044a0e7/" TargetMode="External"/><Relationship Id="rId33" Type="http://schemas.openxmlformats.org/officeDocument/2006/relationships/hyperlink" Target="http://www.consultant.ru/document/cons_doc_LAW_140084/ad890e68b83c920baeae9bb9fdc9b94feb1af0ad/" TargetMode="External"/><Relationship Id="rId38" Type="http://schemas.openxmlformats.org/officeDocument/2006/relationships/hyperlink" Target="http://www.consultant.ru/document/cons_doc_LAW_284470/4be2d49bc9fbe8d8c511a95b4421b2856044a0e7/" TargetMode="External"/><Relationship Id="rId46" Type="http://schemas.openxmlformats.org/officeDocument/2006/relationships/hyperlink" Target="http://www.consultant.ru/document/cons_doc_LAW_219124/7b4adf7cb7b5d1564482fa82c29070ce79bd3ad1/" TargetMode="External"/><Relationship Id="rId59" Type="http://schemas.openxmlformats.org/officeDocument/2006/relationships/hyperlink" Target="http://www.consultant.ru/document/cons_doc_LAW_219124/a3759c5dc881ba96f66f162de15626b46837ef2a/" TargetMode="External"/><Relationship Id="rId67" Type="http://schemas.openxmlformats.org/officeDocument/2006/relationships/hyperlink" Target="http://www.consultant.ru/document/cons_doc_LAW_95383/3d0cac60971a511280cbba229d9b6329c07731f7/" TargetMode="External"/><Relationship Id="rId20" Type="http://schemas.openxmlformats.org/officeDocument/2006/relationships/hyperlink" Target="http://www.consultant.ru/document/cons_doc_LAW_284470/4be2d49bc9fbe8d8c511a95b4421b2856044a0e7/" TargetMode="External"/><Relationship Id="rId41" Type="http://schemas.openxmlformats.org/officeDocument/2006/relationships/hyperlink" Target="http://www.consultant.ru/document/cons_doc_LAW_284470/4be2d49bc9fbe8d8c511a95b4421b2856044a0e7/" TargetMode="External"/><Relationship Id="rId54" Type="http://schemas.openxmlformats.org/officeDocument/2006/relationships/hyperlink" Target="http://www.consultant.ru/document/cons_doc_LAW_219124/7b4adf7cb7b5d1564482fa82c29070ce79bd3ad1/" TargetMode="External"/><Relationship Id="rId62" Type="http://schemas.openxmlformats.org/officeDocument/2006/relationships/hyperlink" Target="http://www.consultant.ru/document/cons_doc_LAW_153912/" TargetMode="External"/><Relationship Id="rId70" Type="http://schemas.openxmlformats.org/officeDocument/2006/relationships/hyperlink" Target="http://www.consultant.ru/document/cons_doc_LAW_197264/447cb52266ccd39fb054b7e8392441f3b165ffe7/" TargetMode="External"/><Relationship Id="rId75" Type="http://schemas.openxmlformats.org/officeDocument/2006/relationships/hyperlink" Target="http://www.consultant.ru/document/cons_doc_LAW_219124/a3759c5dc881ba96f66f162de15626b46837ef2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139/4e7c454febb18a75f99a0e0a1256de288dbd7129/" TargetMode="External"/><Relationship Id="rId15" Type="http://schemas.openxmlformats.org/officeDocument/2006/relationships/hyperlink" Target="http://www.consultant.ru/document/cons_doc_LAW_284470/4be2d49bc9fbe8d8c511a95b4421b2856044a0e7/" TargetMode="External"/><Relationship Id="rId23" Type="http://schemas.openxmlformats.org/officeDocument/2006/relationships/hyperlink" Target="http://www.consultant.ru/document/cons_doc_LAW_284470/4be2d49bc9fbe8d8c511a95b4421b2856044a0e7/" TargetMode="External"/><Relationship Id="rId28" Type="http://schemas.openxmlformats.org/officeDocument/2006/relationships/hyperlink" Target="http://www.consultant.ru/document/cons_doc_LAW_289880/d8ba8171f6e944b1dc563df7d03c02836a574238/" TargetMode="External"/><Relationship Id="rId36" Type="http://schemas.openxmlformats.org/officeDocument/2006/relationships/hyperlink" Target="http://www.consultant.ru/document/cons_doc_LAW_284470/4be2d49bc9fbe8d8c511a95b4421b2856044a0e7/" TargetMode="External"/><Relationship Id="rId49" Type="http://schemas.openxmlformats.org/officeDocument/2006/relationships/hyperlink" Target="http://www.consultant.ru/document/cons_doc_LAW_153912/" TargetMode="External"/><Relationship Id="rId57" Type="http://schemas.openxmlformats.org/officeDocument/2006/relationships/hyperlink" Target="http://www.consultant.ru/document/cons_doc_LAW_15654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4412</Words>
  <Characters>25151</Characters>
  <Application>Microsoft Office Word</Application>
  <DocSecurity>0</DocSecurity>
  <Lines>209</Lines>
  <Paragraphs>59</Paragraphs>
  <ScaleCrop>false</ScaleCrop>
  <Company>XTreme.ws</Company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cp:lastPrinted>2018-02-27T06:57:00Z</cp:lastPrinted>
  <dcterms:created xsi:type="dcterms:W3CDTF">2014-01-27T13:44:00Z</dcterms:created>
  <dcterms:modified xsi:type="dcterms:W3CDTF">2018-03-07T06:49:00Z</dcterms:modified>
</cp:coreProperties>
</file>